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F6A31" w14:textId="77777777" w:rsidR="00567234" w:rsidRDefault="00567234" w:rsidP="00A959C7">
      <w:pPr>
        <w:spacing w:before="100" w:beforeAutospacing="1" w:after="100" w:afterAutospacing="1"/>
        <w:contextualSpacing/>
        <w:rPr>
          <w:rFonts w:cs="Calibri"/>
          <w:b/>
          <w:bCs/>
          <w:sz w:val="28"/>
          <w:szCs w:val="28"/>
        </w:rPr>
      </w:pPr>
      <w:r w:rsidRPr="00567234">
        <w:rPr>
          <w:rFonts w:cs="Calibri"/>
          <w:b/>
          <w:bCs/>
          <w:sz w:val="28"/>
          <w:szCs w:val="28"/>
        </w:rPr>
        <w:t>Dublowanie obsługi tych samych faktur</w:t>
      </w:r>
    </w:p>
    <w:p w14:paraId="1AA82015" w14:textId="23C87B59" w:rsidR="00641F89" w:rsidRDefault="00567234" w:rsidP="00A959C7">
      <w:pPr>
        <w:spacing w:before="100" w:beforeAutospacing="1" w:after="100" w:afterAutospacing="1"/>
        <w:contextualSpacing/>
        <w:rPr>
          <w:rFonts w:cs="Calibri"/>
          <w:b/>
          <w:bCs/>
          <w:i/>
          <w:iCs/>
          <w:sz w:val="28"/>
          <w:szCs w:val="28"/>
        </w:rPr>
      </w:pPr>
      <w:r w:rsidRPr="00567234">
        <w:rPr>
          <w:rFonts w:cs="Calibri"/>
          <w:b/>
          <w:bCs/>
          <w:i/>
          <w:iCs/>
          <w:sz w:val="28"/>
          <w:szCs w:val="28"/>
        </w:rPr>
        <w:t>SWIFF zmniejsz</w:t>
      </w:r>
      <w:r w:rsidR="00335E64">
        <w:rPr>
          <w:rFonts w:cs="Calibri"/>
          <w:b/>
          <w:bCs/>
          <w:i/>
          <w:iCs/>
          <w:sz w:val="28"/>
          <w:szCs w:val="28"/>
        </w:rPr>
        <w:t>y</w:t>
      </w:r>
      <w:r w:rsidRPr="00567234">
        <w:rPr>
          <w:rFonts w:cs="Calibri"/>
          <w:b/>
          <w:bCs/>
          <w:i/>
          <w:iCs/>
          <w:sz w:val="28"/>
          <w:szCs w:val="28"/>
        </w:rPr>
        <w:t xml:space="preserve"> straty w branży faktoringowej</w:t>
      </w:r>
    </w:p>
    <w:p w14:paraId="0DDE44A9" w14:textId="77777777" w:rsidR="00FF0BE0" w:rsidRDefault="00FF0BE0" w:rsidP="00A959C7">
      <w:pPr>
        <w:spacing w:before="100" w:beforeAutospacing="1" w:after="100" w:afterAutospacing="1"/>
        <w:contextualSpacing/>
        <w:rPr>
          <w:rFonts w:cs="Calibri"/>
          <w:b/>
          <w:bCs/>
          <w:i/>
          <w:iCs/>
          <w:sz w:val="28"/>
          <w:szCs w:val="28"/>
        </w:rPr>
      </w:pPr>
    </w:p>
    <w:p w14:paraId="7DDA4CFF" w14:textId="113B9418" w:rsidR="00FF0BE0" w:rsidRPr="00FF0BE0" w:rsidRDefault="00FF0BE0" w:rsidP="00FF0BE0">
      <w:pPr>
        <w:spacing w:before="100" w:beforeAutospacing="1" w:after="100" w:afterAutospacing="1"/>
        <w:contextualSpacing/>
        <w:jc w:val="both"/>
        <w:rPr>
          <w:rFonts w:cs="Calibri"/>
          <w:sz w:val="24"/>
          <w:szCs w:val="24"/>
        </w:rPr>
      </w:pPr>
      <w:r w:rsidRPr="00FF0BE0">
        <w:rPr>
          <w:rFonts w:cs="Calibri"/>
          <w:sz w:val="24"/>
          <w:szCs w:val="24"/>
        </w:rPr>
        <w:t>Jednym z wyzwań, z jakim mierzą się firmy faktoringowe, są przypadki oszustw związanych z dublowaniem obsługi tych samych faktur przez różne podmioty. Nowa platforma SWIFF (System Wymiany Informacji Firm Faktoringowych) ma zrewolucjonizować rynek, ograniczając ryzyko strat związanych z nieuczciwymi praktykami i usprawniając wymianę informacji. Dlaczego SWIFF jest istotnym krokiem naprzód dla firm faktoringowych, jak działa i jak może wpłynąć na całą branżę finansową?</w:t>
      </w:r>
    </w:p>
    <w:p w14:paraId="3AC8D9E2" w14:textId="77777777" w:rsidR="00FF0BE0" w:rsidRPr="00FF0BE0" w:rsidRDefault="00FF0BE0" w:rsidP="00FF0BE0">
      <w:pPr>
        <w:spacing w:before="100" w:beforeAutospacing="1" w:after="100" w:afterAutospacing="1"/>
        <w:contextualSpacing/>
        <w:jc w:val="both"/>
        <w:rPr>
          <w:rFonts w:cs="Calibri"/>
          <w:sz w:val="24"/>
          <w:szCs w:val="24"/>
        </w:rPr>
      </w:pPr>
    </w:p>
    <w:p w14:paraId="465B87B2" w14:textId="53012BF4" w:rsidR="00FF0BE0" w:rsidRPr="00FF0BE0" w:rsidRDefault="00FF0BE0" w:rsidP="00FF0BE0">
      <w:pPr>
        <w:spacing w:before="100" w:beforeAutospacing="1" w:after="100" w:afterAutospacing="1"/>
        <w:contextualSpacing/>
        <w:jc w:val="both"/>
        <w:rPr>
          <w:rFonts w:cs="Calibri"/>
          <w:sz w:val="24"/>
          <w:szCs w:val="24"/>
        </w:rPr>
      </w:pPr>
      <w:r w:rsidRPr="00FF0BE0">
        <w:rPr>
          <w:rFonts w:cs="Calibri"/>
          <w:sz w:val="24"/>
          <w:szCs w:val="24"/>
        </w:rPr>
        <w:t xml:space="preserve">Faktoring jest formą finansowania działalności przedsiębiorstw, która polega na wykupie przez firmę faktoringową należności klienta wynikających z wystawionych faktur. Tym, co wyróżnia faktoring od kredytu czy leasingu, jest udział trzech stron – </w:t>
      </w:r>
      <w:r w:rsidR="00D66942">
        <w:rPr>
          <w:rFonts w:cs="Calibri"/>
          <w:sz w:val="24"/>
          <w:szCs w:val="24"/>
        </w:rPr>
        <w:t>firmy faktoringowej</w:t>
      </w:r>
      <w:r w:rsidRPr="00FF0BE0">
        <w:rPr>
          <w:rFonts w:cs="Calibri"/>
          <w:sz w:val="24"/>
          <w:szCs w:val="24"/>
        </w:rPr>
        <w:t xml:space="preserve">, klienta (czyli dostawcy usług bądź towarów) oraz odbiorcy, którym jest kontrahent klienta. To właśnie trzeci podmiot, odbiorca faktury, staje się faktycznym źródłem spłaty zobowiązania wobec </w:t>
      </w:r>
      <w:r w:rsidR="00D66942">
        <w:rPr>
          <w:rFonts w:cs="Calibri"/>
          <w:sz w:val="24"/>
          <w:szCs w:val="24"/>
        </w:rPr>
        <w:t xml:space="preserve">firmy </w:t>
      </w:r>
      <w:r w:rsidR="00335E64">
        <w:rPr>
          <w:rFonts w:cs="Calibri"/>
          <w:sz w:val="24"/>
          <w:szCs w:val="24"/>
        </w:rPr>
        <w:t>faktoringowej</w:t>
      </w:r>
      <w:r w:rsidRPr="00FF0BE0">
        <w:rPr>
          <w:rFonts w:cs="Calibri"/>
          <w:sz w:val="24"/>
          <w:szCs w:val="24"/>
        </w:rPr>
        <w:t>. Z tej specyfiki wynikają jednak pewne trudności i ryzyka. W tradycyjnych relacjach kredytowych i leasingowych ryzyko zależności od podmiotu trzeciego nie występuje, co w faktoringu komplikuje zarządzanie ryzykiem.</w:t>
      </w:r>
    </w:p>
    <w:p w14:paraId="40719447" w14:textId="77777777" w:rsidR="00FF0BE0" w:rsidRPr="00FF0BE0" w:rsidRDefault="00FF0BE0" w:rsidP="00FF0BE0">
      <w:pPr>
        <w:spacing w:before="100" w:beforeAutospacing="1" w:after="100" w:afterAutospacing="1"/>
        <w:contextualSpacing/>
        <w:jc w:val="both"/>
        <w:rPr>
          <w:rFonts w:cs="Calibri"/>
          <w:sz w:val="24"/>
          <w:szCs w:val="24"/>
        </w:rPr>
      </w:pPr>
    </w:p>
    <w:p w14:paraId="60522EC0" w14:textId="3516BA9B" w:rsidR="00FF0BE0" w:rsidRPr="00FF0BE0" w:rsidRDefault="00FF0BE0" w:rsidP="00FF0BE0">
      <w:pPr>
        <w:spacing w:before="100" w:beforeAutospacing="1" w:after="100" w:afterAutospacing="1"/>
        <w:contextualSpacing/>
        <w:jc w:val="both"/>
        <w:rPr>
          <w:rFonts w:cs="Calibri"/>
          <w:sz w:val="24"/>
          <w:szCs w:val="24"/>
        </w:rPr>
      </w:pPr>
      <w:r w:rsidRPr="00FF0BE0">
        <w:rPr>
          <w:rFonts w:cs="Calibri"/>
          <w:sz w:val="24"/>
          <w:szCs w:val="24"/>
        </w:rPr>
        <w:t xml:space="preserve">Jednym z kluczowych zagrożeń w tej branży jest możliwość dublowania się finansowania jednej faktury przez więcej niż jedną firmę faktoringową, co prowadzi do </w:t>
      </w:r>
      <w:r w:rsidR="00D66942">
        <w:rPr>
          <w:rFonts w:cs="Calibri"/>
          <w:sz w:val="24"/>
          <w:szCs w:val="24"/>
        </w:rPr>
        <w:t>powstania</w:t>
      </w:r>
      <w:r w:rsidRPr="00FF0BE0">
        <w:rPr>
          <w:rFonts w:cs="Calibri"/>
          <w:sz w:val="24"/>
          <w:szCs w:val="24"/>
        </w:rPr>
        <w:t xml:space="preserve"> strat. Tego typu oszustwa, nazywane fraudami faktoringowymi, polegają na wielokrotnym finansowaniu tej samej wierzytelności przez różn</w:t>
      </w:r>
      <w:r w:rsidR="00D66942">
        <w:rPr>
          <w:rFonts w:cs="Calibri"/>
          <w:sz w:val="24"/>
          <w:szCs w:val="24"/>
        </w:rPr>
        <w:t>e firmy faktoringowe</w:t>
      </w:r>
      <w:r w:rsidRPr="00FF0BE0">
        <w:rPr>
          <w:rFonts w:cs="Calibri"/>
          <w:sz w:val="24"/>
          <w:szCs w:val="24"/>
        </w:rPr>
        <w:t xml:space="preserve"> – i to właśnie na zapobieganie takim sytuacjom ukierunkowany jest system SWIFF.</w:t>
      </w:r>
    </w:p>
    <w:p w14:paraId="4BD8561D" w14:textId="77777777" w:rsidR="00FF0BE0" w:rsidRPr="00FF0BE0" w:rsidRDefault="00FF0BE0" w:rsidP="00FF0BE0">
      <w:pPr>
        <w:spacing w:before="100" w:beforeAutospacing="1" w:after="100" w:afterAutospacing="1"/>
        <w:contextualSpacing/>
        <w:jc w:val="both"/>
        <w:rPr>
          <w:rFonts w:cs="Calibri"/>
          <w:sz w:val="24"/>
          <w:szCs w:val="24"/>
        </w:rPr>
      </w:pPr>
    </w:p>
    <w:p w14:paraId="456C729F" w14:textId="77777777" w:rsidR="00FF0BE0" w:rsidRPr="00FF0BE0" w:rsidRDefault="00FF0BE0" w:rsidP="00FF0BE0">
      <w:pPr>
        <w:spacing w:before="100" w:beforeAutospacing="1" w:after="100" w:afterAutospacing="1"/>
        <w:contextualSpacing/>
        <w:jc w:val="both"/>
        <w:rPr>
          <w:rFonts w:cs="Calibri"/>
          <w:b/>
          <w:bCs/>
          <w:sz w:val="24"/>
          <w:szCs w:val="24"/>
        </w:rPr>
      </w:pPr>
      <w:r w:rsidRPr="00FF0BE0">
        <w:rPr>
          <w:rFonts w:cs="Calibri"/>
          <w:b/>
          <w:bCs/>
          <w:sz w:val="24"/>
          <w:szCs w:val="24"/>
        </w:rPr>
        <w:t>Platforma SWIFF: Jak działa?</w:t>
      </w:r>
    </w:p>
    <w:p w14:paraId="6C7620AA" w14:textId="576EC2B9" w:rsidR="00FF0BE0" w:rsidRPr="00FF0BE0" w:rsidRDefault="00FF0BE0" w:rsidP="00FF0BE0">
      <w:pPr>
        <w:spacing w:before="100" w:beforeAutospacing="1" w:after="100" w:afterAutospacing="1"/>
        <w:contextualSpacing/>
        <w:jc w:val="both"/>
        <w:rPr>
          <w:rFonts w:cs="Calibri"/>
          <w:sz w:val="24"/>
          <w:szCs w:val="24"/>
        </w:rPr>
      </w:pPr>
      <w:r w:rsidRPr="00FF0BE0">
        <w:rPr>
          <w:rFonts w:cs="Calibri"/>
          <w:sz w:val="24"/>
          <w:szCs w:val="24"/>
        </w:rPr>
        <w:t xml:space="preserve">System Wymiany Informacji Firm Faktoringowych (SWIFF) to narzędzie, które </w:t>
      </w:r>
      <w:r w:rsidR="00D66942">
        <w:rPr>
          <w:rFonts w:cs="Calibri"/>
          <w:sz w:val="24"/>
          <w:szCs w:val="24"/>
        </w:rPr>
        <w:t xml:space="preserve">będzie </w:t>
      </w:r>
      <w:r w:rsidRPr="00FF0BE0">
        <w:rPr>
          <w:rFonts w:cs="Calibri"/>
          <w:sz w:val="24"/>
          <w:szCs w:val="24"/>
        </w:rPr>
        <w:t>umożliwi</w:t>
      </w:r>
      <w:r w:rsidR="00D66942">
        <w:rPr>
          <w:rFonts w:cs="Calibri"/>
          <w:sz w:val="24"/>
          <w:szCs w:val="24"/>
        </w:rPr>
        <w:t>a</w:t>
      </w:r>
      <w:r w:rsidR="00335E64">
        <w:rPr>
          <w:rFonts w:cs="Calibri"/>
          <w:sz w:val="24"/>
          <w:szCs w:val="24"/>
        </w:rPr>
        <w:t>ć</w:t>
      </w:r>
      <w:r w:rsidRPr="00FF0BE0">
        <w:rPr>
          <w:rFonts w:cs="Calibri"/>
          <w:sz w:val="24"/>
          <w:szCs w:val="24"/>
        </w:rPr>
        <w:t xml:space="preserve"> firmom faktoringowym wymianę kluczowych informacji dotyczących obsługiwanych faktur. Głównym celem systemu jest dostarczenie </w:t>
      </w:r>
      <w:r w:rsidR="0097600A">
        <w:rPr>
          <w:rFonts w:cs="Calibri"/>
          <w:sz w:val="24"/>
          <w:szCs w:val="24"/>
        </w:rPr>
        <w:t>firmom faktoringowym</w:t>
      </w:r>
      <w:r w:rsidRPr="00FF0BE0">
        <w:rPr>
          <w:rFonts w:cs="Calibri"/>
          <w:sz w:val="24"/>
          <w:szCs w:val="24"/>
        </w:rPr>
        <w:t xml:space="preserve"> odpowiedzi na pytanie, czy dana </w:t>
      </w:r>
      <w:r w:rsidR="0097600A">
        <w:rPr>
          <w:rFonts w:cs="Calibri"/>
          <w:sz w:val="24"/>
          <w:szCs w:val="24"/>
        </w:rPr>
        <w:t>para dostawca-odbiorca nie występuje już w innej firmie faktoringowej</w:t>
      </w:r>
      <w:r w:rsidRPr="00FF0BE0">
        <w:rPr>
          <w:rFonts w:cs="Calibri"/>
          <w:sz w:val="24"/>
          <w:szCs w:val="24"/>
        </w:rPr>
        <w:t xml:space="preserve">. Informacja o dublowaniu </w:t>
      </w:r>
      <w:r w:rsidR="0097600A">
        <w:rPr>
          <w:rFonts w:cs="Calibri"/>
          <w:sz w:val="24"/>
          <w:szCs w:val="24"/>
        </w:rPr>
        <w:t>takich par</w:t>
      </w:r>
      <w:r w:rsidRPr="00FF0BE0">
        <w:rPr>
          <w:rFonts w:cs="Calibri"/>
          <w:sz w:val="24"/>
          <w:szCs w:val="24"/>
        </w:rPr>
        <w:t xml:space="preserve"> pozwala uniknąć finansowania wierzytelności, która została już zrealizowana przez </w:t>
      </w:r>
      <w:r w:rsidR="00335E64">
        <w:rPr>
          <w:rFonts w:cs="Calibri"/>
          <w:sz w:val="24"/>
          <w:szCs w:val="24"/>
        </w:rPr>
        <w:t>inną firmę faktoringową.</w:t>
      </w:r>
    </w:p>
    <w:p w14:paraId="0AD010F9" w14:textId="77777777" w:rsidR="00FF0BE0" w:rsidRPr="00FF0BE0" w:rsidRDefault="00FF0BE0" w:rsidP="00FF0BE0">
      <w:pPr>
        <w:spacing w:before="100" w:beforeAutospacing="1" w:after="100" w:afterAutospacing="1"/>
        <w:contextualSpacing/>
        <w:jc w:val="both"/>
        <w:rPr>
          <w:rFonts w:cs="Calibri"/>
          <w:sz w:val="24"/>
          <w:szCs w:val="24"/>
        </w:rPr>
      </w:pPr>
    </w:p>
    <w:p w14:paraId="6B27D3A1" w14:textId="48953F61" w:rsidR="00FF0BE0" w:rsidRPr="00FF0BE0" w:rsidRDefault="00FF0BE0" w:rsidP="00FF0BE0">
      <w:pPr>
        <w:spacing w:before="100" w:beforeAutospacing="1" w:after="100" w:afterAutospacing="1"/>
        <w:contextualSpacing/>
        <w:jc w:val="both"/>
        <w:rPr>
          <w:rFonts w:cs="Calibri"/>
          <w:sz w:val="24"/>
          <w:szCs w:val="24"/>
        </w:rPr>
      </w:pPr>
      <w:r w:rsidRPr="00FF0BE0">
        <w:rPr>
          <w:rFonts w:cs="Calibri"/>
          <w:sz w:val="24"/>
          <w:szCs w:val="24"/>
        </w:rPr>
        <w:t>Warto podkreślić, że SWIFF nie dostarcz</w:t>
      </w:r>
      <w:r w:rsidR="0097600A">
        <w:rPr>
          <w:rFonts w:cs="Calibri"/>
          <w:sz w:val="24"/>
          <w:szCs w:val="24"/>
        </w:rPr>
        <w:t>y</w:t>
      </w:r>
      <w:r w:rsidRPr="00FF0BE0">
        <w:rPr>
          <w:rFonts w:cs="Calibri"/>
          <w:sz w:val="24"/>
          <w:szCs w:val="24"/>
        </w:rPr>
        <w:t xml:space="preserve"> pełnych danych dotyczących klientów czy szczegółów faktur. Firmy faktoringowe, zobowiązane do przestrzegania przepisów dotyczących ochrony konkurencji, nie mogą wymieniać się swoimi danymi bezpośrednio. Dlatego też platforma jest prowadzona przez zaufaną, zewnętrzną instytucję, jaką jest Związek Banków Polskich (ZBP). ZBP posiada już doświadczenie w zarządzaniu podobnymi platformami </w:t>
      </w:r>
      <w:r w:rsidRPr="00FF0BE0">
        <w:rPr>
          <w:rFonts w:cs="Calibri"/>
          <w:sz w:val="24"/>
          <w:szCs w:val="24"/>
        </w:rPr>
        <w:lastRenderedPageBreak/>
        <w:t xml:space="preserve">informacyjnymi dla banków i firm leasingowych, a także pełni funkcję podmiotu zaufania. Dzięki temu SWIFF </w:t>
      </w:r>
      <w:r w:rsidR="00335E64">
        <w:rPr>
          <w:rFonts w:cs="Calibri"/>
          <w:sz w:val="24"/>
          <w:szCs w:val="24"/>
        </w:rPr>
        <w:t>będzie działać</w:t>
      </w:r>
      <w:r w:rsidRPr="00FF0BE0">
        <w:rPr>
          <w:rFonts w:cs="Calibri"/>
          <w:sz w:val="24"/>
          <w:szCs w:val="24"/>
        </w:rPr>
        <w:t xml:space="preserve"> na zasadzie </w:t>
      </w:r>
      <w:r w:rsidR="00F236AC">
        <w:rPr>
          <w:rFonts w:cs="Calibri"/>
          <w:sz w:val="24"/>
          <w:szCs w:val="24"/>
        </w:rPr>
        <w:t>„</w:t>
      </w:r>
      <w:r w:rsidRPr="00FF0BE0">
        <w:rPr>
          <w:rFonts w:cs="Calibri"/>
          <w:sz w:val="24"/>
          <w:szCs w:val="24"/>
        </w:rPr>
        <w:t>tak/nie</w:t>
      </w:r>
      <w:r w:rsidR="00F236AC">
        <w:rPr>
          <w:rFonts w:cs="Calibri"/>
          <w:sz w:val="24"/>
          <w:szCs w:val="24"/>
        </w:rPr>
        <w:t>”</w:t>
      </w:r>
      <w:r w:rsidRPr="00FF0BE0">
        <w:rPr>
          <w:rFonts w:cs="Calibri"/>
          <w:sz w:val="24"/>
          <w:szCs w:val="24"/>
        </w:rPr>
        <w:t xml:space="preserve"> – </w:t>
      </w:r>
      <w:r w:rsidR="00335E64">
        <w:rPr>
          <w:rFonts w:cs="Calibri"/>
          <w:sz w:val="24"/>
          <w:szCs w:val="24"/>
        </w:rPr>
        <w:t>firma faktoringowa</w:t>
      </w:r>
      <w:r w:rsidRPr="00FF0BE0">
        <w:rPr>
          <w:rFonts w:cs="Calibri"/>
          <w:sz w:val="24"/>
          <w:szCs w:val="24"/>
        </w:rPr>
        <w:t xml:space="preserve"> uzyskuje jedynie informację, czy dana </w:t>
      </w:r>
      <w:r w:rsidR="0097600A">
        <w:rPr>
          <w:rFonts w:cs="Calibri"/>
          <w:sz w:val="24"/>
          <w:szCs w:val="24"/>
        </w:rPr>
        <w:t>para dostawca-odbiorca</w:t>
      </w:r>
      <w:r w:rsidRPr="00FF0BE0">
        <w:rPr>
          <w:rFonts w:cs="Calibri"/>
          <w:sz w:val="24"/>
          <w:szCs w:val="24"/>
        </w:rPr>
        <w:t xml:space="preserve"> jest obsługiwana przez kogoś innego, bez ujawniania wrażliwych danych.</w:t>
      </w:r>
    </w:p>
    <w:p w14:paraId="6FBCB920" w14:textId="77777777" w:rsidR="00FF0BE0" w:rsidRPr="00FF0BE0" w:rsidRDefault="00FF0BE0" w:rsidP="00FF0BE0">
      <w:pPr>
        <w:spacing w:before="100" w:beforeAutospacing="1" w:after="100" w:afterAutospacing="1"/>
        <w:contextualSpacing/>
        <w:jc w:val="both"/>
        <w:rPr>
          <w:rFonts w:cs="Calibri"/>
          <w:sz w:val="24"/>
          <w:szCs w:val="24"/>
        </w:rPr>
      </w:pPr>
    </w:p>
    <w:p w14:paraId="3616E362" w14:textId="77777777" w:rsidR="00FF0BE0" w:rsidRPr="00FF0BE0" w:rsidRDefault="00FF0BE0" w:rsidP="00FF0BE0">
      <w:pPr>
        <w:spacing w:before="100" w:beforeAutospacing="1" w:after="100" w:afterAutospacing="1"/>
        <w:contextualSpacing/>
        <w:jc w:val="both"/>
        <w:rPr>
          <w:rFonts w:cs="Calibri"/>
          <w:b/>
          <w:bCs/>
          <w:sz w:val="24"/>
          <w:szCs w:val="24"/>
        </w:rPr>
      </w:pPr>
      <w:r w:rsidRPr="00FF0BE0">
        <w:rPr>
          <w:rFonts w:cs="Calibri"/>
          <w:b/>
          <w:bCs/>
          <w:sz w:val="24"/>
          <w:szCs w:val="24"/>
        </w:rPr>
        <w:t>Platforma SWIFF – korzyści dla firm i całej branży</w:t>
      </w:r>
    </w:p>
    <w:p w14:paraId="271DE9AA" w14:textId="323E00C0" w:rsidR="00FF0BE0" w:rsidRPr="00FF0BE0" w:rsidRDefault="00FF0BE0" w:rsidP="00FF0BE0">
      <w:pPr>
        <w:spacing w:before="100" w:beforeAutospacing="1" w:after="100" w:afterAutospacing="1"/>
        <w:contextualSpacing/>
        <w:jc w:val="both"/>
        <w:rPr>
          <w:rFonts w:cs="Calibri"/>
          <w:sz w:val="24"/>
          <w:szCs w:val="24"/>
        </w:rPr>
      </w:pPr>
      <w:r w:rsidRPr="00FF0BE0">
        <w:rPr>
          <w:rFonts w:cs="Calibri"/>
          <w:sz w:val="24"/>
          <w:szCs w:val="24"/>
        </w:rPr>
        <w:t>Uruchomienie systemu SWIFF może przynieść branży faktoringowej szereg korzyści. Po pierwsze, zmniejsz</w:t>
      </w:r>
      <w:r w:rsidR="00335E64">
        <w:rPr>
          <w:rFonts w:cs="Calibri"/>
          <w:sz w:val="24"/>
          <w:szCs w:val="24"/>
        </w:rPr>
        <w:t>y</w:t>
      </w:r>
      <w:r w:rsidRPr="00FF0BE0">
        <w:rPr>
          <w:rFonts w:cs="Calibri"/>
          <w:sz w:val="24"/>
          <w:szCs w:val="24"/>
        </w:rPr>
        <w:t xml:space="preserve"> ryzyko strat związanych z oszustwami, co w perspektywie długoterminowej może wpłynąć na poprawę rentowności i bezpieczeństwa sektora. Firmy faktoringowe, które do tej pory musiały opierać się na fragmentarycznych danych, teraz zyskają kompleksowy wgląd w informacje, czy dana faktura nie jest już obsługiwana przez inny podmiot.</w:t>
      </w:r>
    </w:p>
    <w:p w14:paraId="4199E80A" w14:textId="77777777" w:rsidR="00FF0BE0" w:rsidRPr="00FF0BE0" w:rsidRDefault="00FF0BE0" w:rsidP="00FF0BE0">
      <w:pPr>
        <w:spacing w:before="100" w:beforeAutospacing="1" w:after="100" w:afterAutospacing="1"/>
        <w:contextualSpacing/>
        <w:jc w:val="both"/>
        <w:rPr>
          <w:rFonts w:cs="Calibri"/>
          <w:sz w:val="24"/>
          <w:szCs w:val="24"/>
        </w:rPr>
      </w:pPr>
    </w:p>
    <w:p w14:paraId="486793D6" w14:textId="0FAF8C1C" w:rsidR="00FF0BE0" w:rsidRPr="00FF0BE0" w:rsidRDefault="00FF0BE0" w:rsidP="00FF0BE0">
      <w:pPr>
        <w:spacing w:before="100" w:beforeAutospacing="1" w:after="100" w:afterAutospacing="1"/>
        <w:contextualSpacing/>
        <w:jc w:val="both"/>
        <w:rPr>
          <w:rFonts w:cs="Calibri"/>
          <w:sz w:val="24"/>
          <w:szCs w:val="24"/>
        </w:rPr>
      </w:pPr>
      <w:r w:rsidRPr="00FF0BE0">
        <w:rPr>
          <w:rFonts w:cs="Calibri"/>
          <w:sz w:val="24"/>
          <w:szCs w:val="24"/>
        </w:rPr>
        <w:t>Dla branży SWIFF jest krokiem w kierunku większej przejrzystości i profesjonalizacji usług faktoringowych. Wzrost bezpieczeństwa finansowego w tym sektorze przyczyni się do wzmacniania zaufania klientów, którzy będą pewniejsi, że korzystają z uczciwych i odpowiedzialnych usług finansowych. W dłuższej perspektywie system ten może również przyciągnąć nowych graczy na rynek faktoringowy, którzy wcześniej wahali się ze względu na ryzyko związane z fraudami.</w:t>
      </w:r>
    </w:p>
    <w:p w14:paraId="489F482A" w14:textId="77777777" w:rsidR="00FF0BE0" w:rsidRPr="00FF0BE0" w:rsidRDefault="00FF0BE0" w:rsidP="00FF0BE0">
      <w:pPr>
        <w:spacing w:before="100" w:beforeAutospacing="1" w:after="100" w:afterAutospacing="1"/>
        <w:contextualSpacing/>
        <w:jc w:val="both"/>
        <w:rPr>
          <w:rFonts w:cs="Calibri"/>
          <w:sz w:val="24"/>
          <w:szCs w:val="24"/>
        </w:rPr>
      </w:pPr>
    </w:p>
    <w:p w14:paraId="582905B0" w14:textId="438EE7B7" w:rsidR="00FF0BE0" w:rsidRPr="00FF0BE0" w:rsidRDefault="00FF0BE0" w:rsidP="00FF0BE0">
      <w:pPr>
        <w:spacing w:before="100" w:beforeAutospacing="1" w:after="100" w:afterAutospacing="1"/>
        <w:contextualSpacing/>
        <w:jc w:val="both"/>
        <w:rPr>
          <w:rFonts w:cs="Calibri"/>
          <w:sz w:val="24"/>
          <w:szCs w:val="24"/>
        </w:rPr>
      </w:pPr>
      <w:r w:rsidRPr="00FF0BE0">
        <w:rPr>
          <w:rFonts w:cs="Calibri"/>
          <w:sz w:val="24"/>
          <w:szCs w:val="24"/>
        </w:rPr>
        <w:t xml:space="preserve">Wprowadzenie systemu SWIFF </w:t>
      </w:r>
      <w:r w:rsidR="00335E64">
        <w:rPr>
          <w:rFonts w:cs="Calibri"/>
          <w:sz w:val="24"/>
          <w:szCs w:val="24"/>
        </w:rPr>
        <w:t>będzie istotnym krokiem</w:t>
      </w:r>
      <w:r w:rsidRPr="00FF0BE0">
        <w:rPr>
          <w:rFonts w:cs="Calibri"/>
          <w:sz w:val="24"/>
          <w:szCs w:val="24"/>
        </w:rPr>
        <w:t xml:space="preserve"> w ewolucji polskiego rynku faktoringowego. Platforma ta może stać się punktem wyjścia do kolejnych innowacji, które jeszcze bardziej poprawią bezpieczeństwo transakcji i zminimalizują ryzyko strat. Z czasem SWIFF może stać się modelem do naśladowania w innych krajach, które borykają się z podobnymi wyzwaniami na rynku faktoringu.</w:t>
      </w:r>
    </w:p>
    <w:p w14:paraId="783A24D9" w14:textId="77777777" w:rsidR="00291628" w:rsidRPr="00D9709F" w:rsidRDefault="00291628" w:rsidP="00A959C7">
      <w:pPr>
        <w:spacing w:before="100" w:beforeAutospacing="1" w:after="100" w:afterAutospacing="1"/>
        <w:contextualSpacing/>
        <w:jc w:val="both"/>
        <w:rPr>
          <w:rFonts w:cs="Calibri"/>
          <w:sz w:val="23"/>
          <w:szCs w:val="23"/>
        </w:rPr>
      </w:pPr>
    </w:p>
    <w:p w14:paraId="191956B8" w14:textId="7CFA72BF" w:rsidR="005F11C9" w:rsidRPr="00D9709F" w:rsidRDefault="005F11C9" w:rsidP="005F11C9">
      <w:pPr>
        <w:spacing w:before="100" w:beforeAutospacing="1" w:after="100" w:afterAutospacing="1"/>
        <w:contextualSpacing/>
        <w:jc w:val="right"/>
        <w:rPr>
          <w:rFonts w:cs="Calibri"/>
          <w:b/>
          <w:bCs/>
          <w:i/>
          <w:iCs/>
          <w:sz w:val="23"/>
          <w:szCs w:val="23"/>
        </w:rPr>
      </w:pPr>
      <w:r w:rsidRPr="00D9709F">
        <w:rPr>
          <w:rFonts w:cs="Calibri"/>
          <w:b/>
          <w:bCs/>
          <w:i/>
          <w:iCs/>
          <w:sz w:val="23"/>
          <w:szCs w:val="23"/>
        </w:rPr>
        <w:t>Paweł Kacprzak</w:t>
      </w:r>
    </w:p>
    <w:p w14:paraId="3B4DBBBE" w14:textId="5640B135" w:rsidR="005F11C9" w:rsidRPr="00D9709F" w:rsidRDefault="005F11C9" w:rsidP="005F11C9">
      <w:pPr>
        <w:spacing w:before="100" w:beforeAutospacing="1" w:after="100" w:afterAutospacing="1"/>
        <w:contextualSpacing/>
        <w:jc w:val="right"/>
        <w:rPr>
          <w:rFonts w:cs="Calibri"/>
          <w:b/>
          <w:bCs/>
          <w:i/>
          <w:iCs/>
          <w:sz w:val="23"/>
          <w:szCs w:val="23"/>
        </w:rPr>
      </w:pPr>
      <w:r w:rsidRPr="00D9709F">
        <w:rPr>
          <w:rFonts w:cs="Calibri"/>
          <w:b/>
          <w:bCs/>
          <w:i/>
          <w:iCs/>
          <w:sz w:val="23"/>
          <w:szCs w:val="23"/>
        </w:rPr>
        <w:t>Członek zarządu</w:t>
      </w:r>
    </w:p>
    <w:p w14:paraId="16937037" w14:textId="5F51EF97" w:rsidR="005F11C9" w:rsidRPr="00D9709F" w:rsidRDefault="005F11C9" w:rsidP="005F11C9">
      <w:pPr>
        <w:spacing w:before="100" w:beforeAutospacing="1" w:after="100" w:afterAutospacing="1"/>
        <w:contextualSpacing/>
        <w:jc w:val="right"/>
        <w:rPr>
          <w:rFonts w:cs="Calibri"/>
          <w:b/>
          <w:bCs/>
          <w:i/>
          <w:iCs/>
          <w:sz w:val="23"/>
          <w:szCs w:val="23"/>
        </w:rPr>
      </w:pPr>
      <w:r w:rsidRPr="00D9709F">
        <w:rPr>
          <w:rFonts w:cs="Calibri"/>
          <w:b/>
          <w:bCs/>
          <w:i/>
          <w:iCs/>
          <w:sz w:val="23"/>
          <w:szCs w:val="23"/>
        </w:rPr>
        <w:t>BNP Paribas Faktoring</w:t>
      </w:r>
    </w:p>
    <w:p w14:paraId="5951DEE6" w14:textId="77777777" w:rsidR="00A959C7" w:rsidRPr="00A959C7" w:rsidRDefault="00A959C7" w:rsidP="00A959C7">
      <w:pPr>
        <w:spacing w:before="100" w:beforeAutospacing="1" w:after="100" w:afterAutospacing="1"/>
        <w:contextualSpacing/>
        <w:jc w:val="both"/>
        <w:rPr>
          <w:rFonts w:cs="Calibri"/>
          <w:sz w:val="24"/>
          <w:szCs w:val="24"/>
        </w:rPr>
      </w:pPr>
    </w:p>
    <w:p w14:paraId="397CE394" w14:textId="77777777" w:rsidR="00A959C7" w:rsidRDefault="00A959C7" w:rsidP="00AF4168">
      <w:pPr>
        <w:spacing w:before="100" w:beforeAutospacing="1" w:after="100" w:afterAutospacing="1"/>
        <w:contextualSpacing/>
        <w:rPr>
          <w:rFonts w:cs="Calibri"/>
          <w:b/>
          <w:bCs/>
          <w:sz w:val="28"/>
          <w:szCs w:val="28"/>
        </w:rPr>
      </w:pPr>
    </w:p>
    <w:p w14:paraId="0CA1B65B" w14:textId="77777777" w:rsidR="00AF4168" w:rsidRDefault="00AF4168" w:rsidP="00AF4168">
      <w:pPr>
        <w:spacing w:before="100" w:beforeAutospacing="1" w:after="100" w:afterAutospacing="1"/>
        <w:contextualSpacing/>
        <w:rPr>
          <w:rFonts w:cs="Calibri"/>
          <w:b/>
          <w:bCs/>
          <w:sz w:val="28"/>
          <w:szCs w:val="28"/>
        </w:rPr>
      </w:pPr>
    </w:p>
    <w:p w14:paraId="180614F8" w14:textId="77777777" w:rsidR="00106D25" w:rsidRDefault="00106D25" w:rsidP="00285523">
      <w:pPr>
        <w:spacing w:before="100" w:beforeAutospacing="1" w:after="100" w:afterAutospacing="1"/>
        <w:contextualSpacing/>
        <w:jc w:val="center"/>
        <w:rPr>
          <w:rFonts w:cs="Calibri"/>
          <w:b/>
          <w:bCs/>
          <w:sz w:val="28"/>
          <w:szCs w:val="28"/>
        </w:rPr>
      </w:pPr>
    </w:p>
    <w:p w14:paraId="2C2646D8" w14:textId="2692F59B" w:rsidR="007C430C" w:rsidRPr="00124090" w:rsidRDefault="007C430C" w:rsidP="00285523">
      <w:pPr>
        <w:pBdr>
          <w:top w:val="nil"/>
          <w:left w:val="nil"/>
          <w:bottom w:val="nil"/>
          <w:right w:val="nil"/>
          <w:between w:val="nil"/>
        </w:pBdr>
        <w:spacing w:before="100" w:beforeAutospacing="1" w:after="100" w:afterAutospacing="1"/>
        <w:ind w:hanging="2"/>
        <w:contextualSpacing/>
        <w:jc w:val="both"/>
        <w:rPr>
          <w:color w:val="000000"/>
          <w:sz w:val="20"/>
          <w:szCs w:val="20"/>
        </w:rPr>
      </w:pPr>
    </w:p>
    <w:sectPr w:rsidR="007C430C" w:rsidRPr="0012409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3D59A" w14:textId="77777777" w:rsidR="00134B70" w:rsidRDefault="00134B70" w:rsidP="007C430C">
      <w:pPr>
        <w:spacing w:after="0" w:line="240" w:lineRule="auto"/>
      </w:pPr>
      <w:r>
        <w:separator/>
      </w:r>
    </w:p>
  </w:endnote>
  <w:endnote w:type="continuationSeparator" w:id="0">
    <w:p w14:paraId="7ABC83BB" w14:textId="77777777" w:rsidR="00134B70" w:rsidRDefault="00134B70" w:rsidP="007C4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7FFBE" w14:textId="77777777" w:rsidR="00134B70" w:rsidRDefault="00134B70" w:rsidP="007C430C">
      <w:pPr>
        <w:spacing w:after="0" w:line="240" w:lineRule="auto"/>
      </w:pPr>
      <w:r>
        <w:separator/>
      </w:r>
    </w:p>
  </w:footnote>
  <w:footnote w:type="continuationSeparator" w:id="0">
    <w:p w14:paraId="6062AC80" w14:textId="77777777" w:rsidR="00134B70" w:rsidRDefault="00134B70" w:rsidP="007C4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68E8C" w14:textId="77777777" w:rsidR="007C430C" w:rsidRDefault="001D716F" w:rsidP="007C430C">
    <w:pPr>
      <w:pStyle w:val="Nagwek"/>
      <w:jc w:val="center"/>
    </w:pPr>
    <w:r w:rsidRPr="00B4370B">
      <w:rPr>
        <w:noProof/>
        <w:lang w:eastAsia="pl-PL"/>
      </w:rPr>
      <w:drawing>
        <wp:inline distT="0" distB="0" distL="0" distR="0" wp14:anchorId="680EEA29" wp14:editId="1F3A0BE6">
          <wp:extent cx="3611880" cy="101346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1880" cy="10134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30C"/>
    <w:rsid w:val="00027152"/>
    <w:rsid w:val="00050937"/>
    <w:rsid w:val="00051D9D"/>
    <w:rsid w:val="00052D6A"/>
    <w:rsid w:val="0005686E"/>
    <w:rsid w:val="00060453"/>
    <w:rsid w:val="00061570"/>
    <w:rsid w:val="00062187"/>
    <w:rsid w:val="00074E94"/>
    <w:rsid w:val="00093719"/>
    <w:rsid w:val="000B3BB9"/>
    <w:rsid w:val="000B486F"/>
    <w:rsid w:val="000B73EC"/>
    <w:rsid w:val="000D6C4F"/>
    <w:rsid w:val="000E0E4F"/>
    <w:rsid w:val="000E1D5D"/>
    <w:rsid w:val="000E44F0"/>
    <w:rsid w:val="00100274"/>
    <w:rsid w:val="0010191C"/>
    <w:rsid w:val="001021FC"/>
    <w:rsid w:val="00106D25"/>
    <w:rsid w:val="00124090"/>
    <w:rsid w:val="00134B70"/>
    <w:rsid w:val="00141BAD"/>
    <w:rsid w:val="00144540"/>
    <w:rsid w:val="001543F0"/>
    <w:rsid w:val="00157CAF"/>
    <w:rsid w:val="00161687"/>
    <w:rsid w:val="001662C7"/>
    <w:rsid w:val="001837F1"/>
    <w:rsid w:val="0018583B"/>
    <w:rsid w:val="0019498E"/>
    <w:rsid w:val="001D5A11"/>
    <w:rsid w:val="001D6E61"/>
    <w:rsid w:val="001D716F"/>
    <w:rsid w:val="001E1C13"/>
    <w:rsid w:val="001E26C3"/>
    <w:rsid w:val="001E510D"/>
    <w:rsid w:val="001E64FE"/>
    <w:rsid w:val="001F7380"/>
    <w:rsid w:val="002070FE"/>
    <w:rsid w:val="00210ED8"/>
    <w:rsid w:val="00216D49"/>
    <w:rsid w:val="0022109C"/>
    <w:rsid w:val="00222A28"/>
    <w:rsid w:val="002231DA"/>
    <w:rsid w:val="00232807"/>
    <w:rsid w:val="00232AE6"/>
    <w:rsid w:val="00241336"/>
    <w:rsid w:val="002458C8"/>
    <w:rsid w:val="00285523"/>
    <w:rsid w:val="00291628"/>
    <w:rsid w:val="002923D2"/>
    <w:rsid w:val="002938B1"/>
    <w:rsid w:val="002A3F41"/>
    <w:rsid w:val="002B02AD"/>
    <w:rsid w:val="002B10F8"/>
    <w:rsid w:val="002C193B"/>
    <w:rsid w:val="002D4A91"/>
    <w:rsid w:val="002E5B7B"/>
    <w:rsid w:val="00312C9D"/>
    <w:rsid w:val="00315304"/>
    <w:rsid w:val="003201AB"/>
    <w:rsid w:val="003229DB"/>
    <w:rsid w:val="00327202"/>
    <w:rsid w:val="00333591"/>
    <w:rsid w:val="00335E64"/>
    <w:rsid w:val="00343928"/>
    <w:rsid w:val="00346382"/>
    <w:rsid w:val="003469BC"/>
    <w:rsid w:val="00352BEF"/>
    <w:rsid w:val="0036629D"/>
    <w:rsid w:val="00366B18"/>
    <w:rsid w:val="00373BFE"/>
    <w:rsid w:val="00377188"/>
    <w:rsid w:val="00382AD0"/>
    <w:rsid w:val="00385A3B"/>
    <w:rsid w:val="003938D4"/>
    <w:rsid w:val="003A48F5"/>
    <w:rsid w:val="003B1988"/>
    <w:rsid w:val="003B221F"/>
    <w:rsid w:val="003C101F"/>
    <w:rsid w:val="003C74E7"/>
    <w:rsid w:val="003D667F"/>
    <w:rsid w:val="003F1F0D"/>
    <w:rsid w:val="003F2F9F"/>
    <w:rsid w:val="003F56D2"/>
    <w:rsid w:val="004011A4"/>
    <w:rsid w:val="00424D40"/>
    <w:rsid w:val="00426BAA"/>
    <w:rsid w:val="00432FAD"/>
    <w:rsid w:val="00440852"/>
    <w:rsid w:val="00440945"/>
    <w:rsid w:val="00440995"/>
    <w:rsid w:val="00461A10"/>
    <w:rsid w:val="00462673"/>
    <w:rsid w:val="00463AE2"/>
    <w:rsid w:val="00472753"/>
    <w:rsid w:val="004749AC"/>
    <w:rsid w:val="004A784F"/>
    <w:rsid w:val="004C5847"/>
    <w:rsid w:val="004C5E96"/>
    <w:rsid w:val="004D2C3B"/>
    <w:rsid w:val="004D6519"/>
    <w:rsid w:val="004E4F10"/>
    <w:rsid w:val="004F6904"/>
    <w:rsid w:val="005005AA"/>
    <w:rsid w:val="00511FA8"/>
    <w:rsid w:val="00512E82"/>
    <w:rsid w:val="0051364A"/>
    <w:rsid w:val="00531147"/>
    <w:rsid w:val="00534301"/>
    <w:rsid w:val="0055656B"/>
    <w:rsid w:val="00560E4B"/>
    <w:rsid w:val="005618DA"/>
    <w:rsid w:val="005633C8"/>
    <w:rsid w:val="00567234"/>
    <w:rsid w:val="005A02E6"/>
    <w:rsid w:val="005A205E"/>
    <w:rsid w:val="005A21F4"/>
    <w:rsid w:val="005A66EC"/>
    <w:rsid w:val="005B11DF"/>
    <w:rsid w:val="005E48E2"/>
    <w:rsid w:val="005F11C9"/>
    <w:rsid w:val="005F50C8"/>
    <w:rsid w:val="0060322E"/>
    <w:rsid w:val="0062789D"/>
    <w:rsid w:val="00634120"/>
    <w:rsid w:val="00641F89"/>
    <w:rsid w:val="0066613A"/>
    <w:rsid w:val="006939F8"/>
    <w:rsid w:val="00693D58"/>
    <w:rsid w:val="0069585A"/>
    <w:rsid w:val="006B78BD"/>
    <w:rsid w:val="006C491D"/>
    <w:rsid w:val="006C7CCB"/>
    <w:rsid w:val="006D0730"/>
    <w:rsid w:val="006F2D11"/>
    <w:rsid w:val="006F3078"/>
    <w:rsid w:val="00700A11"/>
    <w:rsid w:val="00730A60"/>
    <w:rsid w:val="007405E4"/>
    <w:rsid w:val="00740BC7"/>
    <w:rsid w:val="00742610"/>
    <w:rsid w:val="00764C2E"/>
    <w:rsid w:val="00772BEE"/>
    <w:rsid w:val="00773091"/>
    <w:rsid w:val="007820DB"/>
    <w:rsid w:val="0078721D"/>
    <w:rsid w:val="007A0FDF"/>
    <w:rsid w:val="007A0FFF"/>
    <w:rsid w:val="007A5718"/>
    <w:rsid w:val="007A7ECA"/>
    <w:rsid w:val="007B1149"/>
    <w:rsid w:val="007B1B6D"/>
    <w:rsid w:val="007C142B"/>
    <w:rsid w:val="007C430C"/>
    <w:rsid w:val="007E16B5"/>
    <w:rsid w:val="007E1739"/>
    <w:rsid w:val="0080426E"/>
    <w:rsid w:val="008135A8"/>
    <w:rsid w:val="0081421D"/>
    <w:rsid w:val="00844DBA"/>
    <w:rsid w:val="008457E7"/>
    <w:rsid w:val="00847760"/>
    <w:rsid w:val="00861F1B"/>
    <w:rsid w:val="008642D1"/>
    <w:rsid w:val="00890B42"/>
    <w:rsid w:val="008C454C"/>
    <w:rsid w:val="008D1F29"/>
    <w:rsid w:val="008D2B4B"/>
    <w:rsid w:val="008D4A2C"/>
    <w:rsid w:val="00903301"/>
    <w:rsid w:val="0090387E"/>
    <w:rsid w:val="009132C1"/>
    <w:rsid w:val="00915A30"/>
    <w:rsid w:val="009216E6"/>
    <w:rsid w:val="00946C7B"/>
    <w:rsid w:val="0095538D"/>
    <w:rsid w:val="0097600A"/>
    <w:rsid w:val="00993314"/>
    <w:rsid w:val="009B1B51"/>
    <w:rsid w:val="009C25C5"/>
    <w:rsid w:val="00A07567"/>
    <w:rsid w:val="00A1349C"/>
    <w:rsid w:val="00A15E5D"/>
    <w:rsid w:val="00A17636"/>
    <w:rsid w:val="00A7174B"/>
    <w:rsid w:val="00A740F5"/>
    <w:rsid w:val="00A745DF"/>
    <w:rsid w:val="00A81DCC"/>
    <w:rsid w:val="00A87C9D"/>
    <w:rsid w:val="00A959C7"/>
    <w:rsid w:val="00AB3E8E"/>
    <w:rsid w:val="00AC753B"/>
    <w:rsid w:val="00AE4F25"/>
    <w:rsid w:val="00AF4168"/>
    <w:rsid w:val="00AF60B7"/>
    <w:rsid w:val="00B00E1B"/>
    <w:rsid w:val="00B03CAE"/>
    <w:rsid w:val="00B07955"/>
    <w:rsid w:val="00B1248B"/>
    <w:rsid w:val="00B12F51"/>
    <w:rsid w:val="00B25AC3"/>
    <w:rsid w:val="00B43AB5"/>
    <w:rsid w:val="00B5577E"/>
    <w:rsid w:val="00B62536"/>
    <w:rsid w:val="00B865EC"/>
    <w:rsid w:val="00BB3ED3"/>
    <w:rsid w:val="00BC4CCD"/>
    <w:rsid w:val="00BE6039"/>
    <w:rsid w:val="00BE6D57"/>
    <w:rsid w:val="00BF3867"/>
    <w:rsid w:val="00BF6AD9"/>
    <w:rsid w:val="00BF7B67"/>
    <w:rsid w:val="00C16DB7"/>
    <w:rsid w:val="00C267ED"/>
    <w:rsid w:val="00C56CCC"/>
    <w:rsid w:val="00C63B8C"/>
    <w:rsid w:val="00C7722F"/>
    <w:rsid w:val="00C82978"/>
    <w:rsid w:val="00C82989"/>
    <w:rsid w:val="00C87602"/>
    <w:rsid w:val="00CB045C"/>
    <w:rsid w:val="00CC0EBA"/>
    <w:rsid w:val="00CC1B11"/>
    <w:rsid w:val="00CD778B"/>
    <w:rsid w:val="00CE6CF2"/>
    <w:rsid w:val="00CE7194"/>
    <w:rsid w:val="00D016B7"/>
    <w:rsid w:val="00D03759"/>
    <w:rsid w:val="00D312DA"/>
    <w:rsid w:val="00D408C6"/>
    <w:rsid w:val="00D45EEE"/>
    <w:rsid w:val="00D546EB"/>
    <w:rsid w:val="00D56970"/>
    <w:rsid w:val="00D65D38"/>
    <w:rsid w:val="00D66942"/>
    <w:rsid w:val="00D74176"/>
    <w:rsid w:val="00D77924"/>
    <w:rsid w:val="00D80029"/>
    <w:rsid w:val="00D8426B"/>
    <w:rsid w:val="00D93D7A"/>
    <w:rsid w:val="00D9709F"/>
    <w:rsid w:val="00DB7289"/>
    <w:rsid w:val="00DC4A89"/>
    <w:rsid w:val="00DE0E30"/>
    <w:rsid w:val="00DF7DE1"/>
    <w:rsid w:val="00E01684"/>
    <w:rsid w:val="00E14D9B"/>
    <w:rsid w:val="00E30266"/>
    <w:rsid w:val="00E44EA0"/>
    <w:rsid w:val="00E553AE"/>
    <w:rsid w:val="00E7512A"/>
    <w:rsid w:val="00E84B44"/>
    <w:rsid w:val="00E8554B"/>
    <w:rsid w:val="00E87925"/>
    <w:rsid w:val="00E97568"/>
    <w:rsid w:val="00EB035D"/>
    <w:rsid w:val="00ED6309"/>
    <w:rsid w:val="00EF27D2"/>
    <w:rsid w:val="00EF538D"/>
    <w:rsid w:val="00F01124"/>
    <w:rsid w:val="00F0114B"/>
    <w:rsid w:val="00F03449"/>
    <w:rsid w:val="00F10EFE"/>
    <w:rsid w:val="00F128FE"/>
    <w:rsid w:val="00F16629"/>
    <w:rsid w:val="00F236AC"/>
    <w:rsid w:val="00F30D5E"/>
    <w:rsid w:val="00F509B5"/>
    <w:rsid w:val="00F659E7"/>
    <w:rsid w:val="00F73130"/>
    <w:rsid w:val="00F76180"/>
    <w:rsid w:val="00F9257B"/>
    <w:rsid w:val="00FD1555"/>
    <w:rsid w:val="00FE6D70"/>
    <w:rsid w:val="00FF0B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7E629"/>
  <w15:chartTrackingRefBased/>
  <w15:docId w15:val="{F64E6369-12B6-433F-9E57-5743BAE8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C430C"/>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7C430C"/>
    <w:rPr>
      <w:rFonts w:ascii="Tahoma" w:hAnsi="Tahoma" w:cs="Tahoma"/>
      <w:sz w:val="16"/>
      <w:szCs w:val="16"/>
    </w:rPr>
  </w:style>
  <w:style w:type="paragraph" w:styleId="Nagwek">
    <w:name w:val="header"/>
    <w:basedOn w:val="Normalny"/>
    <w:link w:val="NagwekZnak"/>
    <w:uiPriority w:val="99"/>
    <w:unhideWhenUsed/>
    <w:rsid w:val="007C43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430C"/>
  </w:style>
  <w:style w:type="paragraph" w:styleId="Stopka">
    <w:name w:val="footer"/>
    <w:basedOn w:val="Normalny"/>
    <w:link w:val="StopkaZnak"/>
    <w:uiPriority w:val="99"/>
    <w:unhideWhenUsed/>
    <w:rsid w:val="007C43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430C"/>
  </w:style>
  <w:style w:type="character" w:styleId="Hipercze">
    <w:name w:val="Hyperlink"/>
    <w:uiPriority w:val="99"/>
    <w:unhideWhenUsed/>
    <w:rsid w:val="007C430C"/>
    <w:rPr>
      <w:color w:val="0000FF"/>
      <w:u w:val="single"/>
    </w:rPr>
  </w:style>
  <w:style w:type="character" w:styleId="Odwoaniedokomentarza">
    <w:name w:val="annotation reference"/>
    <w:uiPriority w:val="99"/>
    <w:semiHidden/>
    <w:unhideWhenUsed/>
    <w:rsid w:val="001D5A11"/>
    <w:rPr>
      <w:sz w:val="16"/>
      <w:szCs w:val="16"/>
    </w:rPr>
  </w:style>
  <w:style w:type="paragraph" w:styleId="Tekstkomentarza">
    <w:name w:val="annotation text"/>
    <w:basedOn w:val="Normalny"/>
    <w:link w:val="TekstkomentarzaZnak"/>
    <w:uiPriority w:val="99"/>
    <w:semiHidden/>
    <w:unhideWhenUsed/>
    <w:rsid w:val="001D5A11"/>
    <w:rPr>
      <w:sz w:val="20"/>
      <w:szCs w:val="20"/>
    </w:rPr>
  </w:style>
  <w:style w:type="character" w:customStyle="1" w:styleId="TekstkomentarzaZnak">
    <w:name w:val="Tekst komentarza Znak"/>
    <w:link w:val="Tekstkomentarza"/>
    <w:uiPriority w:val="99"/>
    <w:semiHidden/>
    <w:rsid w:val="001D5A11"/>
    <w:rPr>
      <w:lang w:eastAsia="en-US"/>
    </w:rPr>
  </w:style>
  <w:style w:type="paragraph" w:styleId="Tematkomentarza">
    <w:name w:val="annotation subject"/>
    <w:basedOn w:val="Tekstkomentarza"/>
    <w:next w:val="Tekstkomentarza"/>
    <w:link w:val="TematkomentarzaZnak"/>
    <w:uiPriority w:val="99"/>
    <w:semiHidden/>
    <w:unhideWhenUsed/>
    <w:rsid w:val="001D5A11"/>
    <w:rPr>
      <w:b/>
      <w:bCs/>
    </w:rPr>
  </w:style>
  <w:style w:type="character" w:customStyle="1" w:styleId="TematkomentarzaZnak">
    <w:name w:val="Temat komentarza Znak"/>
    <w:link w:val="Tematkomentarza"/>
    <w:uiPriority w:val="99"/>
    <w:semiHidden/>
    <w:rsid w:val="001D5A11"/>
    <w:rPr>
      <w:b/>
      <w:bCs/>
      <w:lang w:eastAsia="en-US"/>
    </w:rPr>
  </w:style>
  <w:style w:type="paragraph" w:styleId="Poprawka">
    <w:name w:val="Revision"/>
    <w:hidden/>
    <w:uiPriority w:val="99"/>
    <w:semiHidden/>
    <w:rsid w:val="00534301"/>
    <w:rPr>
      <w:sz w:val="22"/>
      <w:szCs w:val="22"/>
      <w:lang w:eastAsia="en-US"/>
    </w:rPr>
  </w:style>
  <w:style w:type="paragraph" w:styleId="Tekstprzypisukocowego">
    <w:name w:val="endnote text"/>
    <w:basedOn w:val="Normalny"/>
    <w:link w:val="TekstprzypisukocowegoZnak"/>
    <w:uiPriority w:val="99"/>
    <w:semiHidden/>
    <w:unhideWhenUsed/>
    <w:rsid w:val="00232AE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32AE6"/>
    <w:rPr>
      <w:lang w:eastAsia="en-US"/>
    </w:rPr>
  </w:style>
  <w:style w:type="character" w:styleId="Odwoanieprzypisukocowego">
    <w:name w:val="endnote reference"/>
    <w:basedOn w:val="Domylnaczcionkaakapitu"/>
    <w:uiPriority w:val="99"/>
    <w:semiHidden/>
    <w:unhideWhenUsed/>
    <w:rsid w:val="00232AE6"/>
    <w:rPr>
      <w:vertAlign w:val="superscript"/>
    </w:rPr>
  </w:style>
  <w:style w:type="character" w:styleId="Uwydatnienie">
    <w:name w:val="Emphasis"/>
    <w:uiPriority w:val="20"/>
    <w:qFormat/>
    <w:rsid w:val="002855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611</Words>
  <Characters>3668</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4271</CharactersWithSpaces>
  <SharedDoc>false</SharedDoc>
  <HLinks>
    <vt:vector size="12" baseType="variant">
      <vt:variant>
        <vt:i4>458875</vt:i4>
      </vt:variant>
      <vt:variant>
        <vt:i4>3</vt:i4>
      </vt:variant>
      <vt:variant>
        <vt:i4>0</vt:i4>
      </vt:variant>
      <vt:variant>
        <vt:i4>5</vt:i4>
      </vt:variant>
      <vt:variant>
        <vt:lpwstr>mailto:bartosz.sosnowka@dwapiar.pl</vt:lpwstr>
      </vt:variant>
      <vt:variant>
        <vt:lpwstr/>
      </vt:variant>
      <vt:variant>
        <vt:i4>8257658</vt:i4>
      </vt:variant>
      <vt:variant>
        <vt:i4>0</vt:i4>
      </vt:variant>
      <vt:variant>
        <vt:i4>0</vt:i4>
      </vt:variant>
      <vt:variant>
        <vt:i4>5</vt:i4>
      </vt:variant>
      <vt:variant>
        <vt:lpwstr>http://www.faktoring.bnpparibas.pl/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Sosnek</dc:creator>
  <cp:keywords/>
  <cp:lastModifiedBy>Bart Sosnek</cp:lastModifiedBy>
  <cp:revision>4</cp:revision>
  <dcterms:created xsi:type="dcterms:W3CDTF">2024-11-06T16:33:00Z</dcterms:created>
  <dcterms:modified xsi:type="dcterms:W3CDTF">2024-11-06T16:37:00Z</dcterms:modified>
</cp:coreProperties>
</file>